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B10" w:rsidRDefault="007C0B10">
      <w:pPr>
        <w:jc w:val="center"/>
        <w:rPr>
          <w:rFonts w:ascii="宋体" w:eastAsia="宋体" w:hAnsi="宋体"/>
          <w:b/>
          <w:sz w:val="36"/>
          <w:szCs w:val="44"/>
        </w:rPr>
      </w:pPr>
      <w:r w:rsidRPr="007C0B10">
        <w:rPr>
          <w:rFonts w:ascii="宋体" w:eastAsia="宋体" w:hAnsi="宋体" w:hint="eastAsia"/>
          <w:b/>
          <w:sz w:val="36"/>
          <w:szCs w:val="44"/>
        </w:rPr>
        <w:t>医用控温仪</w:t>
      </w:r>
      <w:r w:rsidR="002C571D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335025" w:rsidRDefault="007C0B10" w:rsidP="007C0B10">
      <w:pPr>
        <w:rPr>
          <w:rFonts w:ascii="宋体" w:eastAsia="宋体" w:hAnsi="宋体"/>
          <w:b/>
          <w:sz w:val="36"/>
          <w:szCs w:val="44"/>
        </w:rPr>
      </w:pPr>
      <w:r w:rsidRPr="007C0B10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2</w:t>
      </w:r>
      <w:r w:rsidRPr="007C0B10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4</w:t>
      </w:r>
      <w:r w:rsidRPr="007C0B10">
        <w:rPr>
          <w:rFonts w:ascii="宋体" w:eastAsia="宋体" w:hAnsi="宋体" w:hint="eastAsia"/>
          <w:b/>
          <w:sz w:val="36"/>
          <w:szCs w:val="44"/>
        </w:rPr>
        <w:t>万元/台，总价8万元）</w:t>
      </w:r>
    </w:p>
    <w:p w:rsidR="00335025" w:rsidRDefault="002C571D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335025">
        <w:tc>
          <w:tcPr>
            <w:tcW w:w="599" w:type="pct"/>
            <w:vAlign w:val="center"/>
          </w:tcPr>
          <w:p w:rsidR="00335025" w:rsidRDefault="007C0B1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7C0B1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医用控温仪（拟采购数量2台，单价4万元/台，总价8万元）</w:t>
            </w:r>
          </w:p>
        </w:tc>
        <w:tc>
          <w:tcPr>
            <w:tcW w:w="4400" w:type="pct"/>
          </w:tcPr>
          <w:p w:rsidR="00335025" w:rsidRPr="007C0B10" w:rsidRDefault="002C571D" w:rsidP="007C0B10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7C0B10" w:rsidRPr="007C0B10">
              <w:rPr>
                <w:b/>
                <w:bCs/>
                <w:sz w:val="24"/>
                <w:szCs w:val="32"/>
              </w:rPr>
              <w:t xml:space="preserve"> 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1.具有电磁兼容性，有EMC认证，抗电磁干扰能力强并且对周围环境不会产生电磁干扰，符合YY0505-2005标准，通过全项目检验(提供专业权威检测报告）；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2．</w:t>
            </w:r>
            <w:proofErr w:type="gramStart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毯</w:t>
            </w:r>
            <w:proofErr w:type="gramEnd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/帽降温控制范围：4℃—40℃，精度：±1℃；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3．带复温（升温）功能；采用热泵加热技术和制冷加热双隔离系统，确保病人安全</w:t>
            </w:r>
            <w:r w:rsidR="005B058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  <w:bookmarkStart w:id="0" w:name="_GoBack"/>
            <w:bookmarkEnd w:id="0"/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4.最大降温速度：≥1.2℃/分；最大升温速度：≥0.8℃/分；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 体温监测：具有</w:t>
            </w:r>
            <w:proofErr w:type="gramStart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腋</w:t>
            </w:r>
            <w:proofErr w:type="gramEnd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温和</w:t>
            </w:r>
            <w:proofErr w:type="gramStart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肛温两种</w:t>
            </w:r>
            <w:proofErr w:type="gramEnd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专用体温探头，监测范围30℃—40℃，精度：±0.1℃；可单路或双路进行体温检测；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6.体温监测报警：双路体温检测报警均可同时独立设置体温下限和体温上限；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7.双路双温输出，双</w:t>
            </w:r>
            <w:proofErr w:type="gramStart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毯</w:t>
            </w:r>
            <w:proofErr w:type="gramEnd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或</w:t>
            </w:r>
            <w:proofErr w:type="gramStart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毯</w:t>
            </w:r>
            <w:proofErr w:type="gramEnd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/帽可以用一个或两个温度同时工作；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8.时间控制范围：0—99小时或长期运行，可自动计时；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9.水位超限自动报警功能；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10.仪器故障智能诊断；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11.机器内置10个常用固化程序，方便紧急时使用；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12.高亮度LCD中文及图标显示，简捷明确，方便夜间及紧急情况下使用；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13.断电保护功能，短时断电后通电自动恢复设定的程序运行；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14.正常工作噪声≤50分贝，噪声低；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15.体积小，正面宽度≤0.30米，非常方便在病床</w:t>
            </w:r>
            <w:proofErr w:type="gramStart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间尤其</w:t>
            </w:r>
            <w:proofErr w:type="gramEnd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是ICU室移动；</w:t>
            </w:r>
          </w:p>
          <w:p w:rsidR="007C0B10" w:rsidRPr="007C0B10" w:rsidRDefault="007C0B10" w:rsidP="007C0B10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16.TPU材质</w:t>
            </w:r>
            <w:proofErr w:type="gramStart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毯</w:t>
            </w:r>
            <w:proofErr w:type="gramEnd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、帽蜂窝状设计，</w:t>
            </w:r>
            <w:proofErr w:type="gramStart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毯</w:t>
            </w:r>
            <w:proofErr w:type="gramEnd"/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帽中液体流动性好，降温快且均匀；其中冰帽为贴敷式设计，低温时柔软，贴近病人皮肤，体感舒适；</w:t>
            </w:r>
          </w:p>
          <w:p w:rsidR="00335025" w:rsidRDefault="007C0B10" w:rsidP="007C0B10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7C0B10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双向快速液压接头，无液体喷溅，方便操作</w:t>
            </w:r>
            <w:r w:rsidR="002C571D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335025" w:rsidRDefault="002C571D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控温</w:t>
                  </w:r>
                  <w:proofErr w:type="gramStart"/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毯</w:t>
                  </w:r>
                  <w:proofErr w:type="gramEnd"/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(含包套、连接管)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份</w:t>
                  </w:r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控温帽(含包套、连接管)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份</w:t>
                  </w:r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控温</w:t>
                  </w:r>
                  <w:proofErr w:type="gramStart"/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毯</w:t>
                  </w:r>
                  <w:proofErr w:type="gramEnd"/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外套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件</w:t>
                  </w:r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控温帽外套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件</w:t>
                  </w:r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体温传感器（扁头）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体温传感器（圆头）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proofErr w:type="gramStart"/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毯</w:t>
                  </w:r>
                  <w:proofErr w:type="gramEnd"/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帽挂篮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防尘罩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7C0B10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P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控温</w:t>
                  </w:r>
                  <w:proofErr w:type="gramStart"/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毯</w:t>
                  </w:r>
                  <w:proofErr w:type="gramEnd"/>
                  <w:r w:rsidRPr="007C0B10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挂篮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C0B10" w:rsidRDefault="007C0B10" w:rsidP="007C0B10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</w:p>
              </w:tc>
            </w:tr>
          </w:tbl>
          <w:p w:rsidR="00335025" w:rsidRDefault="00335025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335025" w:rsidRDefault="00335025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33502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F5C" w:rsidRDefault="00DC2F5C"/>
  </w:endnote>
  <w:endnote w:type="continuationSeparator" w:id="0">
    <w:p w:rsidR="00DC2F5C" w:rsidRDefault="00DC2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335025" w:rsidRDefault="002C571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589" w:rsidRPr="005B0589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F5C" w:rsidRDefault="00DC2F5C"/>
  </w:footnote>
  <w:footnote w:type="continuationSeparator" w:id="0">
    <w:p w:rsidR="00DC2F5C" w:rsidRDefault="00DC2F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025" w:rsidRDefault="00335025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576501F3"/>
    <w:multiLevelType w:val="hybridMultilevel"/>
    <w:tmpl w:val="11287438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C571D"/>
    <w:rsid w:val="002E3B36"/>
    <w:rsid w:val="00335025"/>
    <w:rsid w:val="004A5A04"/>
    <w:rsid w:val="005B0589"/>
    <w:rsid w:val="00720886"/>
    <w:rsid w:val="00765B6E"/>
    <w:rsid w:val="007C0B10"/>
    <w:rsid w:val="00834015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DC2F5C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032CF2-A1AB-400D-A351-890A7F41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